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9A" w:rsidRPr="00DE429E" w:rsidRDefault="0029129A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br/>
      </w:r>
    </w:p>
    <w:p w:rsidR="0029129A" w:rsidRPr="00DE429E" w:rsidRDefault="0029129A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ЛОКТЕВСКИЙ РАЙОННЫЙ СОВЕТ ДЕПУТАТОВ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РЕШЕНИЕ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 СИСТЕМЕ НАЛОГООБЛОЖЕНИЯ В ВИДЕ ЕДИНОГО НАЛОГА НА </w:t>
      </w:r>
      <w:proofErr w:type="gramStart"/>
      <w:r w:rsidRPr="00DE429E">
        <w:rPr>
          <w:rFonts w:ascii="Times New Roman" w:hAnsi="Times New Roman" w:cs="Times New Roman"/>
          <w:color w:val="000000" w:themeColor="text1"/>
        </w:rPr>
        <w:t>ВМЕНЕННЫЙ</w:t>
      </w:r>
      <w:proofErr w:type="gramEnd"/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ДОХОД ДЛЯ ОТДЕЛЬНЫХ ВИДОВ ДЕЯТЕЛЬНОСТИ НА ТЕРРИТОРИИ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МУНИЦИПАЛЬНОГО ОБРАЗОВАНИЯ "ЛОКТЕВСКИЙ РАЙОН"</w:t>
      </w:r>
    </w:p>
    <w:p w:rsidR="0029129A" w:rsidRPr="00DE429E" w:rsidRDefault="0029129A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29A" w:rsidRPr="00DE4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</w:t>
            </w:r>
            <w:proofErr w:type="gramEnd"/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15.09.2005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86-1, от 23.11.2007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249/1, от 09.09.2008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337-1,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23.10.2012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51, от 09.11.2015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57, от 26.02.2016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8,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25.11.2016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63, от 15.11.2019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59)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Настоящим решением, в соответствии с Налоговым кодексом Российской Федерации (далее - НК РФ), устанавливается и вводится в действие система налогообложения в виде единого налога на вмененный доход для отдельных видов деятельности (далее - единый налог) в порядке и в пределах, отнесенных НК РФ к ведению органов муниципальных районов и городских округов.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1. Установить и ввести в действие систему налогообложения в виде единого налога на вмененный доход для отдельных видов деятельности, на территории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района всеми плательщиками, осуществляющими предпринимательскую деятельность, определенную пунктом 2 настоящего Решения.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23.10.2012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51)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19"/>
      <w:bookmarkEnd w:id="0"/>
      <w:r w:rsidRPr="00DE429E">
        <w:rPr>
          <w:rFonts w:ascii="Times New Roman" w:hAnsi="Times New Roman" w:cs="Times New Roman"/>
          <w:color w:val="000000" w:themeColor="text1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1) оказание бытовых услуг;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. 1 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25.11.2016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63)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2) оказания ветеринарных услуг;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4)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. 4 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23.10.2012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51)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09.09.2008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337-1)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lastRenderedPageBreak/>
        <w:t>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23.11.2007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249/1)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. 10 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09.09.2008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337-1)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. 11 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23.10.2012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51)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23.11.2007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249/1)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. 13 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09.09.2008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337-1)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. 14 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09.09.2008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337-1)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(п. 2 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15.09.2005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86-1)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DE429E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к настоящему Решению.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Если значение коэффициента К</w:t>
      </w:r>
      <w:proofErr w:type="gramStart"/>
      <w:r w:rsidRPr="00DE429E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>, определенное путем умножения соответствующих видам деятельности коэффициентов, указанных в Приложениях к настоящему Решению, менее 0,005, то используется значение коэффициента, равное 0,005.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4. Настоящее решение вступает в силу с 1 января 2006 года, но не ранее чем по истечении одного месяца со дня его официального опубликования в газете "К новым рубежам".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Глава района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А.С.ОСАДЧИЙ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55"/>
      <w:bookmarkEnd w:id="1"/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1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29A" w:rsidRPr="00DE4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lastRenderedPageBreak/>
              <w:t>Список изменяющих документов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</w:t>
            </w:r>
            <w:proofErr w:type="gramEnd"/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09.11.2015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57)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Таблица 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"А",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 осуществляется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предпринимательская деятельность &lt;*&gt;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более 20 транспортных средств, предназначенных для оказания таких услуг".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(сноска 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09.11.2015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57)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(показатели коэффициента "А" принимаются по соответствующим районам (городам), по отсутствующим показателям строки в таблице 1 исключаются)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38"/>
      </w:tblGrid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Районные центры с населением: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от 9000 человек включительно и более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Прочие населенные пункты с населением: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от 1000 человек включительно до 3000 человек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от 500 человек включительно до 1000 человек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от 300 человек включительно до 500 человек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0,15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менее 300 человек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вне населенного пункта &lt;*&gt;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95"/>
      <w:bookmarkEnd w:id="2"/>
      <w:r w:rsidRPr="00DE429E">
        <w:rPr>
          <w:rFonts w:ascii="Times New Roman" w:hAnsi="Times New Roman" w:cs="Times New Roman"/>
          <w:color w:val="000000" w:themeColor="text1"/>
        </w:rPr>
        <w:t>&lt;*&gt; Для вида деятельности "Распространение и (или) размещение наружной рекламы" коэффициент "А" при размещении рекламы вне населенного пункта устанавливается в размере 0,2.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Таблица 2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"А"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для вида деятельности "Оказание автотранспортных услуг </w:t>
      </w:r>
      <w:proofErr w:type="gramStart"/>
      <w:r w:rsidRPr="00DE429E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перевозке пассажиров и грузов, осуществляемых организациями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и индивидуальными предпринимателями, имеющими на праве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собственности или ином праве (пользования, владения и (или)</w:t>
      </w:r>
      <w:proofErr w:type="gramEnd"/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распоряжения) не более 20 транспортных средств,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предназначенных для оказания таких услуг"</w:t>
      </w:r>
    </w:p>
    <w:p w:rsidR="0029129A" w:rsidRPr="00DE429E" w:rsidRDefault="0029129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</w:t>
      </w:r>
      <w:proofErr w:type="gramEnd"/>
    </w:p>
    <w:p w:rsidR="0029129A" w:rsidRPr="00DE429E" w:rsidRDefault="0029129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09.11.2015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57)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38"/>
      </w:tblGrid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 Перевозки внутри города Барнаула, а также перевозки, при которых одним из пунктов назначения является город Барнаул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2. Прочие виды перевозок на территории Алтайского края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3. Перевозки за пределы Алтайского края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2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29129A" w:rsidRPr="00DE429E" w:rsidRDefault="0029129A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29A" w:rsidRPr="00DE4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</w:t>
            </w:r>
            <w:proofErr w:type="gramEnd"/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15.09.2005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86-1, от 09.09.2008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337-1, от 23.10.2012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51,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26.02.2016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8, от 25.11.2016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63, от 15.11.2019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59)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38"/>
      </w:tblGrid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 Оказание бытовых услуг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1.1. Пошив обуви и различных дополнений к обуви по индивидуальному 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1.2. Ремонт обуви и прочих изделий из кожи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1.3. Пошив готовых текстильных изделий по индивидуальному заказу населения, кроме одежды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1.4.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1.5. Пошив одежды из кожи по индивидуальному 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1.6. Пошив производственной одежды по индивидуальному 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1.7. Пошив и вязание прочей верхней одежды по индивидуальному 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lastRenderedPageBreak/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lastRenderedPageBreak/>
              <w:t>1.8.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1.9. Пошив меховых изделий по индивидуальному 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1.10.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1.11. Ремонт одежды и текстильных изделий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1.12.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1.13. Ремонт электронной бытовой техники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1.14. Ремонт коммуникационного оборудования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1.15. Ремонт компьютеров и периферийного компьютерного оборудования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1.16. Ремонт металлоизделий бытового и хозяйственного назначения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1.17.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1.18. Изготовление кухонной мебели по индивидуальному заказу населения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1.19. Ремонт мебели и предметов домашнего обихода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1.20. Стирка и химическая чистка текстильных и меховых изделий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. 1.20 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15.11.2019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59)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1.21.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1.22. Производство прочих строительно-монтажных работ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1.23. Производство кровельных работ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1.24. Работы штукатурные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1.25. Работы столярные и плотничные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1.26. Производство малярных и стекольных работ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1.27. Работы строительные специализированные прочие, не включенные в другие группировки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1.28. Предоставление парикмахерских услуг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1.29. Предоставление косметических услуг парикмахерскими и салонами красоты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1.30. 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lastRenderedPageBreak/>
              <w:t>1.31. 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1.32. Деятельность физкультурно-оздоровительная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. 1.32 </w:t>
            </w: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Решением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15.11.2019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59)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(п. 1 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25.11.2016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63)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 и мойке автотранспортных средств &lt;**&gt;, в том числе: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3.1. ремонт и техническое обслуживание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3.2. уборочно-моечные работы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3.3. шиномонтажные работы, балансировка колес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3.4. прочие виды услуг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4.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в том числе: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4.1. 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4.2. прочие объекты организации розничной торговли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5. Оказание услуг общественного питания, осуществляемых при использовании зала площадью не более 150 квадратных метров, в том числе: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5.1. услуги питания ресторана, кафе, бара: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2438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5.2. услуги питания закусочной: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15.11.2019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59)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2438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5.3. услуги питания столовой: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услуги питания прочих столовых</w:t>
            </w:r>
          </w:p>
        </w:tc>
        <w:tc>
          <w:tcPr>
            <w:tcW w:w="2438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5.4. услуги питания через объекты общественного питания, не 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lastRenderedPageBreak/>
              <w:t>имеющие зала обслуживания посетителей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lastRenderedPageBreak/>
              <w:t>0,7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. 5.4 </w:t>
            </w: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Решением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15.09.2005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86-1)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в том числе: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6.1. пассажирские перевозки транспортным средством: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до 8 посадочных мест;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свыше 8 посадочных мест</w:t>
            </w:r>
          </w:p>
        </w:tc>
        <w:tc>
          <w:tcPr>
            <w:tcW w:w="2438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до 2 тонн включительно;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включительно;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- свыше 5 тонн</w:t>
            </w:r>
          </w:p>
        </w:tc>
        <w:tc>
          <w:tcPr>
            <w:tcW w:w="2438" w:type="dxa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7.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(п. 7 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23.10.2012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51)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8. Распространение наружной рекламы с использованием рекламных конструкций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(п. 8 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23.10.2012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51)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8.1. 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(п. 8.1 </w:t>
            </w: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Решением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23.10.2012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51)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9. Оказание услуг по временному размещению и проживанию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(п. 9 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15.09.2005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86-1)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(п. 10 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09.09.2008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337-1)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29129A" w:rsidRPr="00DE429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(п. 11 </w:t>
            </w: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Решением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09.09.2008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337-1)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286"/>
      <w:bookmarkEnd w:id="3"/>
      <w:r w:rsidRPr="00DE429E">
        <w:rPr>
          <w:rFonts w:ascii="Times New Roman" w:hAnsi="Times New Roman" w:cs="Times New Roman"/>
          <w:color w:val="000000" w:themeColor="text1"/>
        </w:rPr>
        <w:t>&lt;**&gt; При осуществлении нескольких видов деятельности используется максимальное значение коэффициента.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3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29129A" w:rsidRPr="00DE429E" w:rsidRDefault="0029129A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29A" w:rsidRPr="00DE4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</w:t>
            </w:r>
            <w:proofErr w:type="gramEnd"/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09.11.2015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57)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Таблица 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нестационарной торговой сети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38"/>
      </w:tblGrid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 Табачные изделия: изделия из кожи, меха;</w:t>
            </w:r>
          </w:p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автозапчасти и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2. Цветы &lt;*&gt;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3. Книги; канцелярские товары; товары детского ассортимента &lt;*&gt;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4. Газеты, журналы, прочая печатная продукция; семена &lt;*&gt;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5. Прочие промышленные товары &lt;*&gt;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6. Прочие продовольственные товары &lt;*&gt;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8.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lastRenderedPageBreak/>
        <w:t>--------------------------------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331"/>
      <w:bookmarkEnd w:id="4"/>
      <w:r w:rsidRPr="00DE429E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Таблица 2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29A" w:rsidRPr="00DE4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Решением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 от 23.11.2007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249/1 пункт 6.1 "пассажирские перевозки транспортным средством" таблицы 2 изложен в новой редакции.</w:t>
            </w:r>
          </w:p>
        </w:tc>
      </w:tr>
    </w:tbl>
    <w:p w:rsidR="0029129A" w:rsidRPr="00DE429E" w:rsidRDefault="0029129A">
      <w:pPr>
        <w:pStyle w:val="ConsPlusTitle"/>
        <w:spacing w:before="280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стационарной торговой сети, не имеющие торговых залов</w:t>
      </w:r>
      <w:proofErr w:type="gramEnd"/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38"/>
      </w:tblGrid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2. Прочие товары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Таблица 3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стационарной торговой сети, имеющие торговые залы</w:t>
      </w:r>
    </w:p>
    <w:p w:rsidR="0029129A" w:rsidRPr="00DE429E" w:rsidRDefault="0029129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</w:t>
      </w:r>
      <w:proofErr w:type="gramEnd"/>
    </w:p>
    <w:p w:rsidR="0029129A" w:rsidRPr="00DE429E" w:rsidRDefault="0029129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15.11.2019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59)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355"/>
            <w:bookmarkEnd w:id="5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1. Мебель; транспортные средства; ювелирные изделия; верхняя одежда из натуральной кожи; автозапчасти и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2. Одежда (за исключением </w:t>
            </w: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>указанной</w:t>
            </w:r>
            <w:proofErr w:type="gram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в пункте 1), головные уборы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3. Цветы, семена, саженцы; канцелярские товары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7. Ветеринарные аптеки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8. Комиссионная торговля товарами, бывшими в 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373"/>
      <w:bookmarkEnd w:id="6"/>
      <w:r w:rsidRPr="00DE429E">
        <w:rPr>
          <w:rFonts w:ascii="Times New Roman" w:hAnsi="Times New Roman" w:cs="Times New Roman"/>
          <w:color w:val="000000" w:themeColor="text1"/>
        </w:rPr>
        <w:lastRenderedPageBreak/>
        <w:t>&lt;*&gt; При реализации товаров разных видов используется максимальное значение коэффициента.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4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29129A" w:rsidRPr="00DE429E" w:rsidRDefault="0029129A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29A" w:rsidRPr="00DE4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</w:t>
            </w:r>
            <w:proofErr w:type="gramEnd"/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15.11.2019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59)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От 15 до 50 квадратных метров включительно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9129A" w:rsidRPr="00DE429E">
        <w:tc>
          <w:tcPr>
            <w:tcW w:w="7313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1757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5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"Д" устанавливается в размере равном 1.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6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lastRenderedPageBreak/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ПЛОЩАДИ ПЛАТНЫХ СТОЯНОК ДЛЯ ХРАНЕНИЯ АВТОТРАНСПОРТНЫХ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СРЕДСТВ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38"/>
      </w:tblGrid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площади платной стоянки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9129A" w:rsidRPr="00DE429E">
        <w:tc>
          <w:tcPr>
            <w:tcW w:w="657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2438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ОТ ПЛОЩАДИ РЕКЛАМОНОСИТЕЛЯ</w:t>
      </w:r>
    </w:p>
    <w:p w:rsidR="0029129A" w:rsidRPr="00DE429E" w:rsidRDefault="0029129A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29A" w:rsidRPr="00DE4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</w:t>
            </w:r>
            <w:proofErr w:type="gramEnd"/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15.09.2005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86-1)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6"/>
        <w:gridCol w:w="964"/>
      </w:tblGrid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2.1. до 1,5 квадратных метров включительно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2.3. более 10 квадратных метров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8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29129A" w:rsidRPr="00DE429E" w:rsidRDefault="0029129A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129A" w:rsidRPr="00DE4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Локтевского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депутатов</w:t>
            </w:r>
            <w:proofErr w:type="gramEnd"/>
          </w:p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от 15.09.2005 </w:t>
            </w:r>
            <w:r w:rsidR="00DE42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86-1)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6"/>
        <w:gridCol w:w="964"/>
      </w:tblGrid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429E"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  <w:r w:rsidRPr="00DE429E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29129A" w:rsidRPr="00DE429E">
        <w:tc>
          <w:tcPr>
            <w:tcW w:w="8086" w:type="dxa"/>
          </w:tcPr>
          <w:p w:rsidR="0029129A" w:rsidRPr="00DE429E" w:rsidRDefault="002912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964" w:type="dxa"/>
          </w:tcPr>
          <w:p w:rsidR="0029129A" w:rsidRPr="00DE429E" w:rsidRDefault="002912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29E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9129A" w:rsidRPr="00DE429E" w:rsidRDefault="00291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509"/>
      <w:bookmarkEnd w:id="7"/>
      <w:r w:rsidRPr="00DE429E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9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"И",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ДЛЯ ВИДА ДЕЯТЕЛЬНОСТИ "РАСПРОСТРАНЕНИЕ И (ИЛИ)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РАЗМЕЩЕНИЕ НАРУЖНОЙ РЕКЛАМЫ"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"И" устанавливается в размере равном 1.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10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"К",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УЧИТЫВАЮЩИЙ ФАКТИЧЕСКИЙ ПЕРИОД ВРЕМЕНИ ОСУЩЕСТВЛЕНИЯ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ПРЕДПРИНИМАТЕЛЬСКОЙ ДЕЯТЕЛЬНОСТИ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Отменен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 xml:space="preserve"> с 1 января 2009 года. - Решение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09.09.2008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337-1.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11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 Решению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районного Совета депутатов</w:t>
      </w:r>
    </w:p>
    <w:p w:rsidR="0029129A" w:rsidRPr="00DE429E" w:rsidRDefault="0029129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от 25 августа 2005 г.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79/1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КОЭФФИЦИЕНТ "КЗП",</w:t>
      </w:r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 xml:space="preserve">УЧИТЫВАЮЩИЙ УРОВЕНЬ </w:t>
      </w:r>
      <w:proofErr w:type="gramStart"/>
      <w:r w:rsidRPr="00DE429E">
        <w:rPr>
          <w:rFonts w:ascii="Times New Roman" w:hAnsi="Times New Roman" w:cs="Times New Roman"/>
          <w:color w:val="000000" w:themeColor="text1"/>
        </w:rPr>
        <w:t>ВЫПЛАЧИВАЕМОЙ</w:t>
      </w:r>
      <w:proofErr w:type="gramEnd"/>
    </w:p>
    <w:p w:rsidR="0029129A" w:rsidRPr="00DE429E" w:rsidRDefault="0029129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DE429E">
        <w:rPr>
          <w:rFonts w:ascii="Times New Roman" w:hAnsi="Times New Roman" w:cs="Times New Roman"/>
          <w:color w:val="000000" w:themeColor="text1"/>
        </w:rPr>
        <w:t>СРЕДНЕМЕСЯЧНОЙ ЗАРАБОТНОЙ ПЛАТЫ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E429E">
        <w:rPr>
          <w:rFonts w:ascii="Times New Roman" w:hAnsi="Times New Roman" w:cs="Times New Roman"/>
          <w:color w:val="000000" w:themeColor="text1"/>
        </w:rPr>
        <w:t>Отменен</w:t>
      </w:r>
      <w:proofErr w:type="gramEnd"/>
      <w:r w:rsidRPr="00DE429E">
        <w:rPr>
          <w:rFonts w:ascii="Times New Roman" w:hAnsi="Times New Roman" w:cs="Times New Roman"/>
          <w:color w:val="000000" w:themeColor="text1"/>
        </w:rPr>
        <w:t xml:space="preserve"> с 1 января 2020 года. - Решение </w:t>
      </w:r>
      <w:proofErr w:type="spellStart"/>
      <w:r w:rsidRPr="00DE429E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DE429E">
        <w:rPr>
          <w:rFonts w:ascii="Times New Roman" w:hAnsi="Times New Roman" w:cs="Times New Roman"/>
          <w:color w:val="000000" w:themeColor="text1"/>
        </w:rPr>
        <w:t xml:space="preserve"> районного Совета депутатов от 15.11.2019 </w:t>
      </w:r>
      <w:r w:rsidR="00DE429E">
        <w:rPr>
          <w:rFonts w:ascii="Times New Roman" w:hAnsi="Times New Roman" w:cs="Times New Roman"/>
          <w:color w:val="000000" w:themeColor="text1"/>
        </w:rPr>
        <w:t>№</w:t>
      </w:r>
      <w:r w:rsidRPr="00DE429E">
        <w:rPr>
          <w:rFonts w:ascii="Times New Roman" w:hAnsi="Times New Roman" w:cs="Times New Roman"/>
          <w:color w:val="000000" w:themeColor="text1"/>
        </w:rPr>
        <w:t xml:space="preserve"> 59.</w:t>
      </w: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9129A" w:rsidRPr="00DE429E" w:rsidRDefault="002912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056DA" w:rsidRPr="00DE429E" w:rsidRDefault="005056DA">
      <w:pPr>
        <w:rPr>
          <w:rFonts w:ascii="Times New Roman" w:hAnsi="Times New Roman" w:cs="Times New Roman"/>
          <w:color w:val="000000" w:themeColor="text1"/>
        </w:rPr>
      </w:pPr>
    </w:p>
    <w:sectPr w:rsidR="005056DA" w:rsidRPr="00DE429E" w:rsidSect="003E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9A"/>
    <w:rsid w:val="0029129A"/>
    <w:rsid w:val="005056DA"/>
    <w:rsid w:val="00810D89"/>
    <w:rsid w:val="00D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1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1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1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12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3252</Words>
  <Characters>18539</Characters>
  <Application>Microsoft Office Word</Application>
  <DocSecurity>0</DocSecurity>
  <Lines>154</Lines>
  <Paragraphs>43</Paragraphs>
  <ScaleCrop>false</ScaleCrop>
  <Company>УФНС РФ по Алтайскому краю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2020-01-27T05:52:00Z</dcterms:created>
  <dcterms:modified xsi:type="dcterms:W3CDTF">2020-01-27T05:52:00Z</dcterms:modified>
</cp:coreProperties>
</file>